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начального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Пояснительная записка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 образовательной программы 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</w:t>
      </w:r>
      <w:r>
        <w:rPr>
          <w:rFonts w:hAnsi="Times New Roman" w:cs="Times New Roman"/>
          <w:color w:val="000000"/>
          <w:sz w:val="24"/>
          <w:szCs w:val="24"/>
        </w:rPr>
        <w:t xml:space="preserve">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 подход и индивидуализацию обучения.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</w:t>
      </w:r>
      <w:r>
        <w:rPr>
          <w:rFonts w:hAnsi="Times New Roman" w:cs="Times New Roman"/>
          <w:color w:val="000000"/>
          <w:sz w:val="24"/>
          <w:szCs w:val="24"/>
        </w:rPr>
        <w:t xml:space="preserve">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 xml:space="preserve"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</w:t>
      </w:r>
      <w:r>
        <w:rPr>
          <w:rFonts w:hAnsi="Times New Roman" w:cs="Times New Roman"/>
          <w:color w:val="000000"/>
          <w:sz w:val="24"/>
          <w:szCs w:val="24"/>
        </w:rPr>
        <w:t xml:space="preserve">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Федеральной образовательной программы, утвержденной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приказом Минпросвещения от 18.05.2023 № 372</w:t>
      </w:r>
      <w:r>
        <w:rPr>
          <w:rFonts w:hAnsi="Times New Roman" w:cs="Times New Roman"/>
          <w:color w:val="000000"/>
          <w:sz w:val="24"/>
          <w:szCs w:val="24"/>
        </w:rPr>
        <w:t xml:space="preserve"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 предусматривает четырехлетний нормативный срок освоения образовательных программ н</w:t>
      </w:r>
      <w:r>
        <w:rPr>
          <w:rFonts w:hAnsi="Times New Roman" w:cs="Times New Roman"/>
          <w:color w:val="000000"/>
          <w:sz w:val="24"/>
          <w:szCs w:val="24"/>
        </w:rPr>
        <w:t xml:space="preserve">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Объем максимально допустимой нагрузки в течение дня:</w:t>
      </w:r>
      <w:r/>
    </w:p>
    <w:p>
      <w:pPr>
        <w:numPr>
          <w:ilvl w:val="0"/>
          <w:numId w:val="1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1-х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 xml:space="preserve">четырех</w:t>
      </w:r>
      <w:r>
        <w:rPr>
          <w:rFonts w:hAnsi="Times New Roman" w:cs="Times New Roman"/>
          <w:color w:val="000000"/>
          <w:sz w:val="24"/>
          <w:szCs w:val="24"/>
        </w:rPr>
        <w:t xml:space="preserve"> уроков в день и один день в неделю – пять уроков</w:t>
      </w:r>
      <w:r>
        <w:rPr>
          <w:rFonts w:hAnsi="Times New Roman" w:cs="Times New Roman"/>
          <w:color w:val="000000"/>
          <w:sz w:val="24"/>
          <w:szCs w:val="24"/>
        </w:rPr>
        <w:t xml:space="preserve">;</w:t>
      </w:r>
      <w:r/>
    </w:p>
    <w:p>
      <w:pPr>
        <w:numPr>
          <w:ilvl w:val="0"/>
          <w:numId w:val="1"/>
        </w:numPr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 xml:space="preserve">пяти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</w:t>
      </w:r>
      <w:r>
        <w:rPr>
          <w:rFonts w:hAnsi="Times New Roman" w:cs="Times New Roman"/>
          <w:color w:val="000000"/>
          <w:sz w:val="24"/>
          <w:szCs w:val="24"/>
        </w:rPr>
        <w:t xml:space="preserve">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 xml:space="preserve"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. В учебном плане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«Лицей № 40»</w:t>
      </w:r>
      <w:r>
        <w:rPr>
          <w:rFonts w:hAnsi="Times New Roman" w:cs="Times New Roman"/>
          <w:color w:val="000000"/>
          <w:sz w:val="24"/>
          <w:szCs w:val="24"/>
        </w:rPr>
        <w:t xml:space="preserve"> выделено:</w:t>
      </w:r>
      <w:r/>
    </w:p>
    <w:p>
      <w:pPr>
        <w:numPr>
          <w:ilvl w:val="0"/>
          <w:numId w:val="2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1-х классах – 21 час в неделю;</w:t>
      </w:r>
      <w:r/>
    </w:p>
    <w:p>
      <w:pPr>
        <w:numPr>
          <w:ilvl w:val="0"/>
          <w:numId w:val="2"/>
        </w:numPr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2–4-х классах – 23 часа в неделю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четыре года составляет </w:t>
      </w:r>
      <w:r>
        <w:rPr>
          <w:rFonts w:hAnsi="Times New Roman" w:cs="Times New Roman"/>
          <w:color w:val="000000"/>
          <w:sz w:val="24"/>
          <w:szCs w:val="24"/>
        </w:rPr>
        <w:t xml:space="preserve">3039</w:t>
      </w:r>
      <w:r>
        <w:rPr>
          <w:rFonts w:hAnsi="Times New Roman" w:cs="Times New Roman"/>
          <w:color w:val="000000"/>
          <w:sz w:val="24"/>
          <w:szCs w:val="24"/>
        </w:rPr>
        <w:t xml:space="preserve"> часов.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</w:t>
      </w:r>
      <w:r/>
    </w:p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Обязательная часть учебного плана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Обязательная часть учебного плана включает в себя следующие предметные области: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«Русский язык и литературное чтение».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«Иностранный язык».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«Математика и информатика».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«Обществознание и естествознание ("Окружающий мир")».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«Искусство».</w:t>
      </w:r>
      <w:r/>
    </w:p>
    <w:p>
      <w:pPr>
        <w:numPr>
          <w:ilvl w:val="0"/>
          <w:numId w:val="3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«Технология».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модуль «Технология» и модуль «Робототехника» пропедевтический курс)</w:t>
      </w:r>
      <w:r/>
    </w:p>
    <w:p>
      <w:pPr>
        <w:numPr>
          <w:ilvl w:val="0"/>
          <w:numId w:val="3"/>
        </w:numPr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«Физическая культура».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школе языком образования является русский язык, и в соответствии с </w:t>
      </w:r>
      <w:r>
        <w:rPr>
          <w:rFonts w:hAnsi="Times New Roman" w:cs="Times New Roman"/>
          <w:color w:val="000000"/>
          <w:sz w:val="24"/>
          <w:szCs w:val="24"/>
        </w:rPr>
        <w:t xml:space="preserve">пунктом 32.1 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 изучение родного я</w:t>
      </w:r>
      <w:r>
        <w:rPr>
          <w:rFonts w:hAnsi="Times New Roman" w:cs="Times New Roman"/>
          <w:color w:val="000000"/>
          <w:sz w:val="24"/>
          <w:szCs w:val="24"/>
        </w:rPr>
        <w:t xml:space="preserve">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</w:t>
      </w:r>
      <w:r>
        <w:rPr>
          <w:rFonts w:hAnsi="Times New Roman" w:cs="Times New Roman"/>
          <w:color w:val="000000"/>
          <w:sz w:val="24"/>
          <w:szCs w:val="24"/>
        </w:rPr>
        <w:t xml:space="preserve">отказались от изучения предметов «Родной (русский) язык» и «Литературное чтение на родном (русском) языке».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 xml:space="preserve">в 1–4-х классах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 xml:space="preserve">учебных предметов обязательной части учебного плана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 xml:space="preserve">включения тематических разделов или модулей в программы следующих учебных предмето</w:t>
      </w:r>
      <w:r>
        <w:rPr>
          <w:rFonts w:hAnsi="Times New Roman" w:cs="Times New Roman"/>
          <w:color w:val="000000"/>
          <w:sz w:val="24"/>
          <w:szCs w:val="24"/>
        </w:rPr>
        <w:t xml:space="preserve">в:</w:t>
      </w:r>
      <w:r/>
    </w:p>
    <w:p>
      <w:pPr>
        <w:numPr>
          <w:ilvl w:val="0"/>
          <w:numId w:val="4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  <w:r/>
    </w:p>
    <w:p>
      <w:pPr>
        <w:numPr>
          <w:ilvl w:val="0"/>
          <w:numId w:val="4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  <w:r/>
    </w:p>
    <w:p>
      <w:pPr>
        <w:numPr>
          <w:ilvl w:val="0"/>
          <w:numId w:val="4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  <w:r/>
    </w:p>
    <w:p>
      <w:pPr>
        <w:numPr>
          <w:ilvl w:val="0"/>
          <w:numId w:val="4"/>
        </w:numPr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 изучается в объеме </w:t>
      </w:r>
      <w:r>
        <w:rPr>
          <w:rFonts w:hAnsi="Times New Roman" w:cs="Times New Roman"/>
          <w:color w:val="000000"/>
          <w:sz w:val="24"/>
          <w:szCs w:val="24"/>
        </w:rPr>
        <w:t xml:space="preserve">1 часа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 xml:space="preserve">в 4-м 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 xml:space="preserve">модули «Основы православной культуры», «Основы религиозных культур народов России» и «Основы светской этики»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Робототехника» ( 1 - 4 классы), </w:t>
      </w:r>
      <w:r>
        <w:rPr>
          <w:rFonts w:hAnsi="Times New Roman" w:cs="Times New Roman"/>
          <w:color w:val="000000"/>
          <w:sz w:val="24"/>
          <w:szCs w:val="24"/>
        </w:rPr>
        <w:t xml:space="preserve">«Иностранный язык» (во 2–4-х классах) и </w:t>
      </w:r>
      <w:r>
        <w:rPr>
          <w:rFonts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этики» (в 4-х классах)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 деление классов на </w:t>
      </w:r>
      <w:r>
        <w:rPr>
          <w:rFonts w:hAnsi="Times New Roman" w:cs="Times New Roman"/>
          <w:color w:val="000000"/>
          <w:sz w:val="24"/>
          <w:szCs w:val="24"/>
        </w:rPr>
        <w:t xml:space="preserve"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  <w:r/>
    </w:p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  <w:r/>
    </w:p>
    <w:p>
      <w:pPr>
        <w:numPr>
          <w:ilvl w:val="0"/>
          <w:numId w:val="7"/>
        </w:numPr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курсы внеурочной деятельности из перечня, предлагаемого 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, по выбору родителей (законных представителей) несовершеннолетних обучающихся:</w:t>
      </w:r>
      <w:r/>
    </w:p>
    <w:p>
      <w:pPr>
        <w:numPr>
          <w:ilvl w:val="0"/>
          <w:numId w:val="8"/>
        </w:numPr>
        <w:contextualSpacing/>
        <w:ind w:left="780" w:right="18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</w:t>
      </w:r>
      <w:r>
        <w:rPr>
          <w:rFonts w:hAnsi="Times New Roman" w:cs="Times New Roman"/>
          <w:color w:val="000000"/>
          <w:sz w:val="24"/>
          <w:szCs w:val="24"/>
        </w:rPr>
        <w:t xml:space="preserve">Разговоры о важном</w:t>
      </w:r>
      <w:r>
        <w:rPr>
          <w:rFonts w:hAnsi="Times New Roman" w:cs="Times New Roman"/>
          <w:color w:val="000000"/>
          <w:sz w:val="24"/>
          <w:szCs w:val="24"/>
        </w:rPr>
        <w:t xml:space="preserve">», 1–4-й классы (1 час в неделю);</w:t>
      </w:r>
      <w:r/>
    </w:p>
    <w:p>
      <w:pPr>
        <w:ind w:left="780" w:right="180" w:firstLine="0"/>
        <w:spacing w:beforeAutospacing="1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</w:r>
      <w:r>
        <w:rPr>
          <w:rFonts w:hAnsi="Times New Roman" w:cs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 выполнения </w:t>
      </w:r>
      <w:r>
        <w:rPr>
          <w:rFonts w:hAnsi="Times New Roman" w:cs="Times New Roman"/>
          <w:color w:val="000000"/>
          <w:sz w:val="24"/>
          <w:szCs w:val="24"/>
        </w:rPr>
        <w:t xml:space="preserve">Концепции развития детско-юношеского спорта в Российской Федерации до 2030 года</w:t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 xml:space="preserve">письмом Минпросвещения от 21.12.2022 № ТВ-2859/03</w:t>
      </w:r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</w:t>
      </w:r>
      <w:r>
        <w:rPr>
          <w:rFonts w:hAnsi="Times New Roman" w:cs="Times New Roman"/>
          <w:color w:val="000000"/>
          <w:sz w:val="24"/>
          <w:szCs w:val="24"/>
        </w:rPr>
        <w:t xml:space="preserve">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Формы промежуточной аттестации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 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приказом Минпросвещения от 18.05.2023 № 372</w:t>
      </w:r>
      <w:r>
        <w:rPr>
          <w:rFonts w:hAnsi="Times New Roman" w:cs="Times New Roman"/>
          <w:color w:val="000000"/>
          <w:sz w:val="24"/>
          <w:szCs w:val="24"/>
        </w:rPr>
        <w:t xml:space="preserve">, и </w:t>
      </w:r>
      <w:r>
        <w:rPr>
          <w:rFonts w:hAnsi="Times New Roman" w:cs="Times New Roman"/>
          <w:color w:val="000000"/>
          <w:sz w:val="24"/>
          <w:szCs w:val="24"/>
        </w:rPr>
        <w:t xml:space="preserve">«Положением о текущем контроле и промежуточной аттестации» </w:t>
      </w:r>
      <w:r>
        <w:rPr>
          <w:rFonts w:hAnsi="Times New Roman" w:cs="Times New Roman"/>
          <w:color w:val="000000"/>
          <w:sz w:val="24"/>
          <w:szCs w:val="24"/>
        </w:rPr>
        <w:t xml:space="preserve"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№ 40</w:t>
      </w:r>
      <w:r>
        <w:rPr>
          <w:rFonts w:hAnsi="Times New Roman" w:cs="Times New Roman"/>
          <w:color w:val="000000"/>
          <w:sz w:val="24"/>
          <w:szCs w:val="24"/>
        </w:rPr>
        <w:t xml:space="preserve">»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1-м классе промежуточная аттестация не проводится. Промежуточная аттестация обучающихся проводится начиная с 2-го кла</w:t>
      </w:r>
      <w:r>
        <w:rPr>
          <w:rFonts w:hAnsi="Times New Roman" w:cs="Times New Roman"/>
          <w:color w:val="000000"/>
          <w:sz w:val="24"/>
          <w:szCs w:val="24"/>
        </w:rPr>
        <w:t xml:space="preserve">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 xml:space="preserve">«Русский язык», «Литературное чтение», 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 xml:space="preserve">тематические проверочные работы</w:t>
      </w:r>
      <w:r>
        <w:rPr>
          <w:rFonts w:hAnsi="Times New Roman" w:cs="Times New Roman"/>
          <w:color w:val="000000"/>
          <w:sz w:val="24"/>
          <w:szCs w:val="24"/>
        </w:rPr>
        <w:t xml:space="preserve">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оценка является основанием для перевода обучающихся в следующий класс.</w:t>
      </w:r>
      <w:r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промежуточной аттестации для учебных предметов, учебных и внеурочных курсов, учебных модулей представлены в таблице:</w:t>
      </w:r>
      <w:r/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Предметы, курсы, модули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промежуточной аттестации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 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(английский)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Окружающий мир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Музыка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Технология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Учет учебных достижений на основе накопленных текущих оценок и результатов выполнения тематических проверочных работ, зафиксированных в классном журнале</w:t>
            </w:r>
            <w:r/>
          </w:p>
        </w:tc>
      </w:tr>
    </w:tbl>
    <w:p>
      <w:pPr>
        <w:jc w:val="center"/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начального общего образования (пятидневная неделя)</w:t>
      </w:r>
      <w:r/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предметы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класс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класс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класс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класс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часть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Русский язык и литературное чтение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(английский)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(«Окружающий мир»)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Окружающий мир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Искусство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Музыка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Технология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Технология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 Робототехника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(х2 п/г)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0.25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Учебные недели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135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Всего учебных часов на учебный 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3039</w:t>
            </w:r>
            <w:r/>
          </w:p>
        </w:tc>
      </w:tr>
      <w:tr>
        <w:trPr>
          <w:trHeight w:val="0"/>
        </w:trPr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Курсы внеурочной деятельности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Разговоры о важном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Олимпиадная 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русский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«От реверанса к танцу»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vMerge w:val="restart"/>
            <w:textDirection w:val="lrTb"/>
            <w:noWrap w:val="false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на реализацию курсов внеурочной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top"/>
            <w:textDirection w:val="lrTb"/>
            <w:noWrap w:val="false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</w:t>
            </w:r>
            <w:r/>
          </w:p>
        </w:tc>
      </w:tr>
    </w:tbl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100" w:beforeAutospacing="1" w:after="100" w:afterAutospacing="1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2"/>
    <w:basedOn w:val="826"/>
    <w:next w:val="826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basedOn w:val="828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6"/>
    <w:next w:val="826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basedOn w:val="828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basedOn w:val="828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basedOn w:val="828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basedOn w:val="828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basedOn w:val="828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basedOn w:val="828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basedOn w:val="828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6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8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8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8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8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8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8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link w:val="831"/>
    <w:uiPriority w:val="9"/>
    <w:qFormat/>
    <w:pPr>
      <w:keepLines/>
      <w:keepNext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character" w:styleId="831" w:customStyle="1">
    <w:name w:val="Heading 1 Char"/>
    <w:basedOn w:val="828"/>
    <w:link w:val="82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revision>4</cp:revision>
  <dcterms:created xsi:type="dcterms:W3CDTF">2011-11-02T04:15:00Z</dcterms:created>
  <dcterms:modified xsi:type="dcterms:W3CDTF">2023-10-02T12:27:41Z</dcterms:modified>
</cp:coreProperties>
</file>